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210" w14:textId="77777777" w:rsidR="006936FE" w:rsidRDefault="006936FE" w:rsidP="006936FE">
      <w:pPr>
        <w:pStyle w:val="Heading1"/>
      </w:pPr>
      <w:r>
        <w:t>Academic Credit for Prior Learning Work Group</w:t>
      </w:r>
    </w:p>
    <w:p w14:paraId="55C861EE" w14:textId="59816EAA" w:rsidR="00596387" w:rsidRPr="009C040D" w:rsidRDefault="00AD7D1B" w:rsidP="005817C2">
      <w:pPr>
        <w:spacing w:after="0"/>
        <w:rPr>
          <w:rStyle w:val="SubtleEmphasis"/>
        </w:rPr>
      </w:pPr>
      <w:r>
        <w:rPr>
          <w:rStyle w:val="SubtleEmphasis"/>
        </w:rPr>
        <w:t>December</w:t>
      </w:r>
      <w:r w:rsidR="006936FE">
        <w:rPr>
          <w:rStyle w:val="SubtleEmphasis"/>
        </w:rPr>
        <w:t xml:space="preserve"> </w:t>
      </w:r>
      <w:r>
        <w:rPr>
          <w:rStyle w:val="SubtleEmphasis"/>
        </w:rPr>
        <w:t>16</w:t>
      </w:r>
      <w:r w:rsidR="006936FE">
        <w:rPr>
          <w:rStyle w:val="SubtleEmphasis"/>
        </w:rPr>
        <w:t>, 202</w:t>
      </w:r>
      <w:r>
        <w:rPr>
          <w:rStyle w:val="SubtleEmphasis"/>
        </w:rPr>
        <w:t>2</w:t>
      </w:r>
      <w:r w:rsidR="006936FE">
        <w:rPr>
          <w:rStyle w:val="SubtleEmphasis"/>
        </w:rPr>
        <w:t xml:space="preserve">, </w:t>
      </w:r>
      <w:r w:rsidR="00342D4A">
        <w:rPr>
          <w:rStyle w:val="SubtleEmphasis"/>
        </w:rPr>
        <w:t>2:00</w:t>
      </w:r>
      <w:r>
        <w:rPr>
          <w:rStyle w:val="SubtleEmphasis"/>
        </w:rPr>
        <w:t xml:space="preserve">- 3:30 </w:t>
      </w:r>
      <w:r w:rsidR="00342D4A">
        <w:rPr>
          <w:rStyle w:val="SubtleEmphasis"/>
        </w:rPr>
        <w:t>pm</w:t>
      </w:r>
    </w:p>
    <w:p w14:paraId="0361D5E9" w14:textId="77C0BC84" w:rsidR="00596387" w:rsidRDefault="00342D4A" w:rsidP="005817C2">
      <w:pPr>
        <w:spacing w:after="0"/>
        <w:rPr>
          <w:rStyle w:val="SubtleEmphasis"/>
        </w:rPr>
      </w:pPr>
      <w:r>
        <w:rPr>
          <w:rStyle w:val="SubtleEmphasis"/>
        </w:rPr>
        <w:t>Microsoft Teams Remote meeting</w:t>
      </w:r>
      <w:r w:rsidR="006936FE">
        <w:rPr>
          <w:rStyle w:val="SubtleEmphasis"/>
        </w:rPr>
        <w:t xml:space="preserve"> (See Outlook invitation)</w:t>
      </w:r>
    </w:p>
    <w:p w14:paraId="7E00548F" w14:textId="77777777" w:rsidR="00596387" w:rsidRPr="00596387" w:rsidRDefault="00596387" w:rsidP="005817C2">
      <w:pPr>
        <w:pStyle w:val="Heading1"/>
      </w:pPr>
      <w:r w:rsidRPr="00596387">
        <w:t>Purpose</w:t>
      </w:r>
    </w:p>
    <w:p w14:paraId="6DB8E33D" w14:textId="40BB5111" w:rsidR="00596387" w:rsidRPr="00596387" w:rsidRDefault="00612921" w:rsidP="005817C2">
      <w:r>
        <w:t>The Academic Credit for Prior Learning Work Group, convened by the Washington Student Achievement Council, coordinate</w:t>
      </w:r>
      <w:r w:rsidR="006A4065">
        <w:t>s</w:t>
      </w:r>
      <w:r>
        <w:t xml:space="preserve"> and implement</w:t>
      </w:r>
      <w:r w:rsidR="006A4065">
        <w:t>s</w:t>
      </w:r>
      <w:r>
        <w:t xml:space="preserve"> goals and strategies </w:t>
      </w:r>
      <w:r w:rsidR="006A4065">
        <w:t xml:space="preserve">that strengthen Academic Credit for Prior Learning policies and practices in Washington as set forth in </w:t>
      </w:r>
      <w:hyperlink r:id="rId10" w:history="1">
        <w:r w:rsidR="006A4065" w:rsidRPr="006A4065">
          <w:rPr>
            <w:rFonts w:ascii="Century Gothic" w:hAnsi="Century Gothic"/>
            <w:color w:val="0563C1" w:themeColor="hyperlink"/>
            <w:sz w:val="22"/>
            <w:u w:val="single"/>
          </w:rPr>
          <w:t>RCW 28B.77.230</w:t>
        </w:r>
      </w:hyperlink>
      <w:r w:rsidR="006A4065">
        <w:t>.</w:t>
      </w:r>
    </w:p>
    <w:p w14:paraId="68F28D93" w14:textId="77777777" w:rsidR="00596387" w:rsidRPr="00596387" w:rsidRDefault="00596387" w:rsidP="005817C2">
      <w:pPr>
        <w:pStyle w:val="Heading1"/>
      </w:pPr>
      <w:r w:rsidRPr="00596387">
        <w:t>Meeting objectives</w:t>
      </w:r>
    </w:p>
    <w:p w14:paraId="57114B6B" w14:textId="29846392" w:rsidR="006A4065" w:rsidRDefault="006A4065" w:rsidP="006A406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2"/>
        </w:rPr>
      </w:pPr>
      <w:r w:rsidRPr="006A4065">
        <w:rPr>
          <w:rFonts w:asciiTheme="minorHAnsi" w:eastAsiaTheme="minorHAnsi" w:hAnsiTheme="minorHAnsi" w:cstheme="minorBidi"/>
          <w:sz w:val="22"/>
        </w:rPr>
        <w:t>Review the ACPL work group charge, past accomplishments, and opportunities</w:t>
      </w:r>
    </w:p>
    <w:p w14:paraId="56EC9242" w14:textId="74B342AC" w:rsidR="00AD7D1B" w:rsidRPr="006A4065" w:rsidRDefault="00AD7D1B" w:rsidP="006A406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Consider data key trends in recent WA ACPL</w:t>
      </w:r>
    </w:p>
    <w:p w14:paraId="4D872322" w14:textId="1E6A9C97" w:rsidR="006A4065" w:rsidRPr="006A4065" w:rsidRDefault="006A4065" w:rsidP="006A406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2"/>
        </w:rPr>
      </w:pPr>
      <w:r w:rsidRPr="006A4065">
        <w:rPr>
          <w:rFonts w:asciiTheme="minorHAnsi" w:eastAsiaTheme="minorHAnsi" w:hAnsiTheme="minorHAnsi" w:cstheme="minorBidi"/>
          <w:sz w:val="22"/>
        </w:rPr>
        <w:t>Identify 202</w:t>
      </w:r>
      <w:r w:rsidR="00AD7D1B">
        <w:rPr>
          <w:rFonts w:asciiTheme="minorHAnsi" w:eastAsiaTheme="minorHAnsi" w:hAnsiTheme="minorHAnsi" w:cstheme="minorBidi"/>
          <w:sz w:val="22"/>
        </w:rPr>
        <w:t xml:space="preserve">3 </w:t>
      </w:r>
      <w:r w:rsidRPr="006A4065">
        <w:rPr>
          <w:rFonts w:asciiTheme="minorHAnsi" w:eastAsiaTheme="minorHAnsi" w:hAnsiTheme="minorHAnsi" w:cstheme="minorBidi"/>
          <w:sz w:val="22"/>
        </w:rPr>
        <w:t xml:space="preserve">goals in the areas of resources, training, </w:t>
      </w:r>
      <w:proofErr w:type="gramStart"/>
      <w:r w:rsidRPr="006A4065">
        <w:rPr>
          <w:rFonts w:asciiTheme="minorHAnsi" w:eastAsiaTheme="minorHAnsi" w:hAnsiTheme="minorHAnsi" w:cstheme="minorBidi"/>
          <w:sz w:val="22"/>
        </w:rPr>
        <w:t>communications</w:t>
      </w:r>
      <w:proofErr w:type="gramEnd"/>
      <w:r w:rsidRPr="006A4065">
        <w:rPr>
          <w:rFonts w:asciiTheme="minorHAnsi" w:eastAsiaTheme="minorHAnsi" w:hAnsiTheme="minorHAnsi" w:cstheme="minorBidi"/>
          <w:sz w:val="22"/>
        </w:rPr>
        <w:t xml:space="preserve"> and reporting</w:t>
      </w:r>
    </w:p>
    <w:p w14:paraId="545BB255" w14:textId="77777777" w:rsidR="006A4065" w:rsidRPr="006A4065" w:rsidRDefault="006A4065" w:rsidP="006A4065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2"/>
        </w:rPr>
      </w:pPr>
      <w:r w:rsidRPr="006A4065">
        <w:rPr>
          <w:rFonts w:asciiTheme="minorHAnsi" w:eastAsiaTheme="minorHAnsi" w:hAnsiTheme="minorHAnsi" w:cstheme="minorBidi"/>
          <w:sz w:val="22"/>
        </w:rPr>
        <w:t xml:space="preserve">Prioritize next steps for goal areas and confirm ACPL work group structure </w:t>
      </w:r>
    </w:p>
    <w:p w14:paraId="6364D6AF" w14:textId="77777777" w:rsidR="00596387" w:rsidRPr="00596387" w:rsidRDefault="00596387" w:rsidP="005817C2">
      <w:pPr>
        <w:pStyle w:val="Heading1"/>
      </w:pPr>
      <w:r w:rsidRPr="00596387">
        <w:t xml:space="preserve">Agenda 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  <w:tblCaption w:val="Meeting Agenda Table"/>
        <w:tblDescription w:val="Includes information on agenda time, topic, and lead"/>
      </w:tblPr>
      <w:tblGrid>
        <w:gridCol w:w="699"/>
        <w:gridCol w:w="6909"/>
      </w:tblGrid>
      <w:tr w:rsidR="006936FE" w:rsidRPr="005817C2" w14:paraId="696DD590" w14:textId="77777777" w:rsidTr="0069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8CEAE4" w14:textId="77777777" w:rsidR="006936FE" w:rsidRPr="005817C2" w:rsidRDefault="006936FE" w:rsidP="005817C2">
            <w:pPr>
              <w:spacing w:before="40" w:after="40"/>
            </w:pPr>
            <w:r w:rsidRPr="005817C2">
              <w:t>TIME</w:t>
            </w:r>
          </w:p>
        </w:tc>
        <w:tc>
          <w:tcPr>
            <w:tcW w:w="6909" w:type="dxa"/>
          </w:tcPr>
          <w:p w14:paraId="6F1BF535" w14:textId="77777777" w:rsidR="006936FE" w:rsidRPr="005817C2" w:rsidRDefault="006936FE" w:rsidP="005817C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17C2">
              <w:t>TOPIC</w:t>
            </w:r>
          </w:p>
        </w:tc>
      </w:tr>
      <w:tr w:rsidR="006936FE" w:rsidRPr="005817C2" w14:paraId="269F3B58" w14:textId="77777777" w:rsidTr="0069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A6F238" w14:textId="0F7C8B1D" w:rsidR="006936FE" w:rsidRPr="009C040D" w:rsidRDefault="00AD7D1B" w:rsidP="005817C2">
            <w:pPr>
              <w:pStyle w:val="Table"/>
              <w:rPr>
                <w:b w:val="0"/>
              </w:rPr>
            </w:pPr>
            <w:r>
              <w:rPr>
                <w:b w:val="0"/>
              </w:rPr>
              <w:t>2:00</w:t>
            </w:r>
            <w:r w:rsidR="006936FE">
              <w:rPr>
                <w:b w:val="0"/>
              </w:rPr>
              <w:t xml:space="preserve"> </w:t>
            </w:r>
          </w:p>
        </w:tc>
        <w:tc>
          <w:tcPr>
            <w:tcW w:w="6909" w:type="dxa"/>
          </w:tcPr>
          <w:p w14:paraId="4CED5E42" w14:textId="383474BE" w:rsidR="006936FE" w:rsidRPr="005817C2" w:rsidRDefault="006936FE" w:rsidP="00E07BB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36FE">
              <w:rPr>
                <w:b/>
                <w:bCs w:val="0"/>
              </w:rPr>
              <w:t>Introductions</w:t>
            </w:r>
            <w:r w:rsidR="00E07BBD">
              <w:rPr>
                <w:b/>
                <w:bCs w:val="0"/>
              </w:rPr>
              <w:t xml:space="preserve">, </w:t>
            </w:r>
            <w:proofErr w:type="gramStart"/>
            <w:r w:rsidR="00E07BBD">
              <w:rPr>
                <w:b/>
                <w:bCs w:val="0"/>
              </w:rPr>
              <w:t>g</w:t>
            </w:r>
            <w:r w:rsidRPr="006936FE">
              <w:rPr>
                <w:b/>
                <w:bCs w:val="0"/>
              </w:rPr>
              <w:t>oals</w:t>
            </w:r>
            <w:proofErr w:type="gramEnd"/>
            <w:r w:rsidR="00E07BBD">
              <w:rPr>
                <w:b/>
                <w:bCs w:val="0"/>
              </w:rPr>
              <w:t xml:space="preserve"> and a</w:t>
            </w:r>
            <w:r w:rsidRPr="006936FE">
              <w:rPr>
                <w:b/>
                <w:bCs w:val="0"/>
              </w:rPr>
              <w:t>genda</w:t>
            </w:r>
            <w:r w:rsidRPr="005817C2">
              <w:t xml:space="preserve"> </w:t>
            </w:r>
          </w:p>
        </w:tc>
      </w:tr>
      <w:tr w:rsidR="006936FE" w:rsidRPr="005817C2" w14:paraId="0D2FE18C" w14:textId="77777777" w:rsidTr="00693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4549E" w14:textId="6613046B" w:rsidR="006936FE" w:rsidRPr="009C040D" w:rsidRDefault="00AD7D1B" w:rsidP="005817C2">
            <w:pPr>
              <w:pStyle w:val="Table"/>
              <w:rPr>
                <w:b w:val="0"/>
              </w:rPr>
            </w:pPr>
            <w:r>
              <w:rPr>
                <w:b w:val="0"/>
              </w:rPr>
              <w:t>2:05</w:t>
            </w:r>
          </w:p>
        </w:tc>
        <w:tc>
          <w:tcPr>
            <w:tcW w:w="6909" w:type="dxa"/>
          </w:tcPr>
          <w:p w14:paraId="086A6AB7" w14:textId="020A2AA5" w:rsidR="006936FE" w:rsidRPr="006936FE" w:rsidRDefault="006936FE" w:rsidP="005817C2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</w:rPr>
            </w:pPr>
            <w:r w:rsidRPr="006936FE">
              <w:rPr>
                <w:b/>
                <w:bCs w:val="0"/>
              </w:rPr>
              <w:t>Summary of recent work:</w:t>
            </w:r>
          </w:p>
          <w:p w14:paraId="4BEB1FA4" w14:textId="6B7DAF92" w:rsidR="00E07BBD" w:rsidRDefault="00AD7D1B" w:rsidP="00DA2319">
            <w:pPr>
              <w:pStyle w:val="Tabl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South Seattle</w:t>
            </w:r>
            <w:r w:rsidR="00E07BBD">
              <w:t xml:space="preserve"> and </w:t>
            </w:r>
            <w:r>
              <w:t>CAEL collaboration</w:t>
            </w:r>
          </w:p>
          <w:p w14:paraId="62B05C38" w14:textId="25CCBE24" w:rsidR="006936FE" w:rsidRDefault="003B5486" w:rsidP="00DA2319">
            <w:pPr>
              <w:pStyle w:val="Tabl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E31CC9" w:rsidRPr="003B5486">
                <w:rPr>
                  <w:rStyle w:val="Hyperlink"/>
                </w:rPr>
                <w:t>T</w:t>
              </w:r>
              <w:r w:rsidR="00AD7D1B" w:rsidRPr="003B5486">
                <w:rPr>
                  <w:rStyle w:val="Hyperlink"/>
                </w:rPr>
                <w:t>ool kit for institutions</w:t>
              </w:r>
            </w:hyperlink>
            <w:r w:rsidR="00AD7D1B">
              <w:t xml:space="preserve"> and strategic planning tool </w:t>
            </w:r>
          </w:p>
          <w:p w14:paraId="321F0D56" w14:textId="48844EF4" w:rsidR="00AD7D1B" w:rsidRPr="005817C2" w:rsidRDefault="00AD7D1B" w:rsidP="00DA2319">
            <w:pPr>
              <w:pStyle w:val="Tabl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On-going gathering of examples, highlights</w:t>
            </w:r>
          </w:p>
        </w:tc>
      </w:tr>
      <w:tr w:rsidR="006936FE" w:rsidRPr="005817C2" w14:paraId="6489EF38" w14:textId="77777777" w:rsidTr="0069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6FDC75" w14:textId="029D7C07" w:rsidR="006936FE" w:rsidRPr="006936FE" w:rsidRDefault="00AD7D1B" w:rsidP="005817C2">
            <w:pPr>
              <w:pStyle w:val="Table"/>
              <w:rPr>
                <w:b w:val="0"/>
              </w:rPr>
            </w:pPr>
            <w:r>
              <w:rPr>
                <w:b w:val="0"/>
              </w:rPr>
              <w:t>2:</w:t>
            </w:r>
            <w:r w:rsidR="00E07BBD">
              <w:rPr>
                <w:b w:val="0"/>
              </w:rPr>
              <w:t>15</w:t>
            </w:r>
          </w:p>
          <w:p w14:paraId="3EBBCBBF" w14:textId="77777777" w:rsidR="006936FE" w:rsidRDefault="006936FE" w:rsidP="005817C2">
            <w:pPr>
              <w:pStyle w:val="Table"/>
              <w:rPr>
                <w:bCs/>
              </w:rPr>
            </w:pPr>
          </w:p>
          <w:p w14:paraId="00EC74B5" w14:textId="231061D1" w:rsidR="006936FE" w:rsidRPr="009C040D" w:rsidRDefault="006936FE" w:rsidP="005817C2">
            <w:pPr>
              <w:pStyle w:val="Table"/>
              <w:rPr>
                <w:b w:val="0"/>
              </w:rPr>
            </w:pPr>
          </w:p>
        </w:tc>
        <w:tc>
          <w:tcPr>
            <w:tcW w:w="6909" w:type="dxa"/>
          </w:tcPr>
          <w:p w14:paraId="3CB0C733" w14:textId="1B095507" w:rsidR="006936FE" w:rsidRPr="00AD7D1B" w:rsidRDefault="00AD7D1B" w:rsidP="00AD7D1B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T</w:t>
            </w:r>
            <w:r w:rsidRPr="00AD7D1B">
              <w:rPr>
                <w:b/>
                <w:bCs w:val="0"/>
              </w:rPr>
              <w:t>rends for WA data</w:t>
            </w:r>
            <w:r>
              <w:rPr>
                <w:b/>
                <w:bCs w:val="0"/>
              </w:rPr>
              <w:t xml:space="preserve"> – 2021-2022</w:t>
            </w:r>
          </w:p>
          <w:p w14:paraId="34064801" w14:textId="328F144D" w:rsidR="00AD7D1B" w:rsidRDefault="00AD7D1B" w:rsidP="00AD7D1B">
            <w:pPr>
              <w:pStyle w:val="Tab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ACPL credits</w:t>
            </w:r>
          </w:p>
          <w:p w14:paraId="0A45E3C0" w14:textId="498BE796" w:rsidR="00AD7D1B" w:rsidRPr="005817C2" w:rsidRDefault="00AD7D1B" w:rsidP="00AD7D1B">
            <w:pPr>
              <w:pStyle w:val="Tabl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ACPL-receiving students</w:t>
            </w:r>
          </w:p>
        </w:tc>
      </w:tr>
      <w:tr w:rsidR="006936FE" w:rsidRPr="005817C2" w14:paraId="37F2FE42" w14:textId="77777777" w:rsidTr="00693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AB1515" w14:textId="3AC7207B" w:rsidR="006936FE" w:rsidRPr="009C040D" w:rsidRDefault="00E07BBD" w:rsidP="005817C2">
            <w:pPr>
              <w:pStyle w:val="Table"/>
              <w:rPr>
                <w:b w:val="0"/>
              </w:rPr>
            </w:pPr>
            <w:r>
              <w:rPr>
                <w:b w:val="0"/>
              </w:rPr>
              <w:t>2:20</w:t>
            </w:r>
          </w:p>
        </w:tc>
        <w:tc>
          <w:tcPr>
            <w:tcW w:w="6909" w:type="dxa"/>
          </w:tcPr>
          <w:p w14:paraId="22A06624" w14:textId="4FC55273" w:rsidR="006936FE" w:rsidRPr="006936FE" w:rsidRDefault="006936FE" w:rsidP="005817C2">
            <w:pPr>
              <w:pStyle w:val="Tab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 w:val="0"/>
              </w:rPr>
            </w:pPr>
            <w:r w:rsidRPr="006936FE">
              <w:rPr>
                <w:b/>
                <w:bCs w:val="0"/>
              </w:rPr>
              <w:t>202</w:t>
            </w:r>
            <w:r w:rsidR="00AD7D1B">
              <w:rPr>
                <w:b/>
                <w:bCs w:val="0"/>
              </w:rPr>
              <w:t xml:space="preserve">3 </w:t>
            </w:r>
            <w:r w:rsidR="00782A2E">
              <w:rPr>
                <w:b/>
                <w:bCs w:val="0"/>
              </w:rPr>
              <w:t xml:space="preserve">ACPL </w:t>
            </w:r>
            <w:r w:rsidRPr="006936FE">
              <w:rPr>
                <w:b/>
                <w:bCs w:val="0"/>
              </w:rPr>
              <w:t>Directions:</w:t>
            </w:r>
          </w:p>
          <w:p w14:paraId="0341AB40" w14:textId="1E2E70C9" w:rsidR="006936FE" w:rsidRDefault="00E07BBD" w:rsidP="006A4065">
            <w:pPr>
              <w:pStyle w:val="Tabl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actions will help advance </w:t>
            </w:r>
            <w:r w:rsidR="00E31CC9">
              <w:t>Washington students’ access to ACPL as a tool to accelerate credential completion?</w:t>
            </w:r>
          </w:p>
          <w:p w14:paraId="30548306" w14:textId="41D7B96C" w:rsidR="00E31CC9" w:rsidRPr="005817C2" w:rsidRDefault="00E31CC9" w:rsidP="00E31CC9">
            <w:pPr>
              <w:pStyle w:val="Tabl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What’s most needed in 2023?</w:t>
            </w:r>
          </w:p>
        </w:tc>
      </w:tr>
      <w:tr w:rsidR="006936FE" w:rsidRPr="005817C2" w14:paraId="7A0DECD5" w14:textId="77777777" w:rsidTr="0069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8A7C2E" w14:textId="6181171B" w:rsidR="00782A2E" w:rsidRPr="009C040D" w:rsidRDefault="00E07BBD" w:rsidP="005817C2">
            <w:pPr>
              <w:pStyle w:val="Table"/>
              <w:rPr>
                <w:b w:val="0"/>
              </w:rPr>
            </w:pPr>
            <w:r>
              <w:rPr>
                <w:b w:val="0"/>
              </w:rPr>
              <w:t>3:1</w:t>
            </w:r>
            <w:r w:rsidR="00E31CC9">
              <w:rPr>
                <w:b w:val="0"/>
              </w:rPr>
              <w:t>0</w:t>
            </w:r>
          </w:p>
        </w:tc>
        <w:tc>
          <w:tcPr>
            <w:tcW w:w="6909" w:type="dxa"/>
          </w:tcPr>
          <w:p w14:paraId="5CCAE3CD" w14:textId="3E87D2B4" w:rsidR="006936FE" w:rsidRPr="006936FE" w:rsidRDefault="00E31CC9" w:rsidP="006936FE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</w:t>
            </w:r>
            <w:r w:rsidR="006936FE">
              <w:rPr>
                <w:b/>
                <w:bCs w:val="0"/>
              </w:rPr>
              <w:t>ext steps</w:t>
            </w:r>
            <w:r>
              <w:rPr>
                <w:b/>
                <w:bCs w:val="0"/>
              </w:rPr>
              <w:t xml:space="preserve"> for Work Group</w:t>
            </w:r>
          </w:p>
        </w:tc>
      </w:tr>
    </w:tbl>
    <w:p w14:paraId="6AD616C9" w14:textId="77777777" w:rsidR="00596387" w:rsidRPr="00C374EC" w:rsidRDefault="00596387" w:rsidP="00C374EC"/>
    <w:sectPr w:rsidR="00596387" w:rsidRPr="00C374EC" w:rsidSect="00496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8F0F" w14:textId="77777777" w:rsidR="004966AF" w:rsidRDefault="004966AF" w:rsidP="005817C2">
      <w:r>
        <w:separator/>
      </w:r>
    </w:p>
    <w:p w14:paraId="3970F330" w14:textId="77777777" w:rsidR="005C797F" w:rsidRDefault="005C797F" w:rsidP="005817C2"/>
    <w:p w14:paraId="3D2E4FE1" w14:textId="77777777" w:rsidR="005C797F" w:rsidRDefault="005C797F" w:rsidP="005817C2"/>
  </w:endnote>
  <w:endnote w:type="continuationSeparator" w:id="0">
    <w:p w14:paraId="0F1D551F" w14:textId="77777777" w:rsidR="004966AF" w:rsidRDefault="004966AF" w:rsidP="005817C2">
      <w:r>
        <w:continuationSeparator/>
      </w:r>
    </w:p>
    <w:p w14:paraId="7357487F" w14:textId="77777777" w:rsidR="005C797F" w:rsidRDefault="005C797F" w:rsidP="005817C2"/>
    <w:p w14:paraId="76851FDA" w14:textId="77777777" w:rsidR="005C797F" w:rsidRDefault="005C797F" w:rsidP="00581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108" w:type="dxa"/>
      <w:shd w:val="clear" w:color="auto" w:fill="AEAAAA" w:themeFill="background2" w:themeFillShade="BF"/>
      <w:tblLook w:val="04A0" w:firstRow="1" w:lastRow="0" w:firstColumn="1" w:lastColumn="0" w:noHBand="0" w:noVBand="1"/>
      <w:tblCaption w:val="Footer Table"/>
      <w:tblDescription w:val="Includes page number"/>
    </w:tblPr>
    <w:tblGrid>
      <w:gridCol w:w="8010"/>
      <w:gridCol w:w="1620"/>
    </w:tblGrid>
    <w:tr w:rsidR="004966AF" w:rsidRPr="009C040D" w14:paraId="17404B83" w14:textId="77777777" w:rsidTr="00596387">
      <w:trPr>
        <w:trHeight w:val="70"/>
        <w:tblHeader/>
      </w:trPr>
      <w:tc>
        <w:tcPr>
          <w:tcW w:w="8010" w:type="dxa"/>
          <w:tcBorders>
            <w:top w:val="single" w:sz="4" w:space="0" w:color="auto"/>
            <w:left w:val="nil"/>
            <w:bottom w:val="nil"/>
            <w:right w:val="single" w:sz="4" w:space="0" w:color="525252" w:themeColor="accent3" w:themeShade="80"/>
          </w:tcBorders>
          <w:shd w:val="clear" w:color="auto" w:fill="FFFFFF" w:themeFill="background1"/>
        </w:tcPr>
        <w:p w14:paraId="38809C2F" w14:textId="77777777" w:rsidR="004966AF" w:rsidRPr="009C040D" w:rsidRDefault="004966AF" w:rsidP="009C040D">
          <w:pPr>
            <w:pStyle w:val="Footer"/>
            <w:spacing w:after="0"/>
            <w:rPr>
              <w:sz w:val="22"/>
            </w:rPr>
          </w:pPr>
        </w:p>
      </w:tc>
      <w:tc>
        <w:tcPr>
          <w:tcW w:w="1620" w:type="dxa"/>
          <w:tcBorders>
            <w:top w:val="single" w:sz="4" w:space="0" w:color="525252" w:themeColor="accent3" w:themeShade="80"/>
            <w:left w:val="single" w:sz="4" w:space="0" w:color="525252" w:themeColor="accent3" w:themeShade="80"/>
            <w:right w:val="single" w:sz="4" w:space="0" w:color="525252" w:themeColor="accent3" w:themeShade="80"/>
          </w:tcBorders>
          <w:shd w:val="clear" w:color="auto" w:fill="02447A"/>
        </w:tcPr>
        <w:p w14:paraId="38F48287" w14:textId="77777777" w:rsidR="004966AF" w:rsidRPr="009C040D" w:rsidRDefault="004966AF" w:rsidP="009C040D">
          <w:pPr>
            <w:pStyle w:val="Footer"/>
            <w:spacing w:after="0"/>
            <w:rPr>
              <w:sz w:val="22"/>
            </w:rPr>
          </w:pPr>
          <w:r w:rsidRPr="009C040D">
            <w:rPr>
              <w:sz w:val="22"/>
            </w:rPr>
            <w:t xml:space="preserve">Page </w:t>
          </w:r>
          <w:r w:rsidRPr="009C040D">
            <w:rPr>
              <w:sz w:val="22"/>
            </w:rPr>
            <w:fldChar w:fldCharType="begin"/>
          </w:r>
          <w:r w:rsidRPr="009C040D">
            <w:rPr>
              <w:sz w:val="22"/>
            </w:rPr>
            <w:instrText xml:space="preserve"> PAGE   \* MERGEFORMAT </w:instrText>
          </w:r>
          <w:r w:rsidRPr="009C040D">
            <w:rPr>
              <w:sz w:val="22"/>
            </w:rPr>
            <w:fldChar w:fldCharType="separate"/>
          </w:r>
          <w:r w:rsidR="00C374EC">
            <w:rPr>
              <w:noProof/>
              <w:sz w:val="22"/>
            </w:rPr>
            <w:t>2</w:t>
          </w:r>
          <w:r w:rsidRPr="009C040D">
            <w:rPr>
              <w:noProof/>
              <w:sz w:val="22"/>
            </w:rPr>
            <w:fldChar w:fldCharType="end"/>
          </w:r>
        </w:p>
      </w:tc>
    </w:tr>
  </w:tbl>
  <w:p w14:paraId="189DAB99" w14:textId="77777777" w:rsidR="005C797F" w:rsidRPr="009C040D" w:rsidRDefault="005C797F" w:rsidP="009C040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108" w:type="dxa"/>
      <w:shd w:val="clear" w:color="auto" w:fill="AEAAAA" w:themeFill="background2" w:themeFillShade="BF"/>
      <w:tblLook w:val="04A0" w:firstRow="1" w:lastRow="0" w:firstColumn="1" w:lastColumn="0" w:noHBand="0" w:noVBand="1"/>
      <w:tblCaption w:val="Footer Table"/>
      <w:tblDescription w:val="Includes page number"/>
    </w:tblPr>
    <w:tblGrid>
      <w:gridCol w:w="8010"/>
      <w:gridCol w:w="1620"/>
    </w:tblGrid>
    <w:tr w:rsidR="004966AF" w:rsidRPr="009C040D" w14:paraId="79F401A8" w14:textId="77777777" w:rsidTr="00596387">
      <w:trPr>
        <w:trHeight w:val="70"/>
        <w:tblHeader/>
      </w:trPr>
      <w:tc>
        <w:tcPr>
          <w:tcW w:w="8010" w:type="dxa"/>
          <w:tcBorders>
            <w:top w:val="single" w:sz="4" w:space="0" w:color="auto"/>
            <w:left w:val="nil"/>
            <w:bottom w:val="nil"/>
            <w:right w:val="single" w:sz="4" w:space="0" w:color="525252" w:themeColor="accent3" w:themeShade="80"/>
          </w:tcBorders>
          <w:shd w:val="clear" w:color="auto" w:fill="FFFFFF" w:themeFill="background1"/>
        </w:tcPr>
        <w:p w14:paraId="11545A8B" w14:textId="77777777" w:rsidR="004966AF" w:rsidRPr="009C040D" w:rsidRDefault="004966AF" w:rsidP="009C040D">
          <w:pPr>
            <w:pStyle w:val="Footer"/>
            <w:spacing w:after="0"/>
            <w:rPr>
              <w:sz w:val="22"/>
            </w:rPr>
          </w:pPr>
        </w:p>
      </w:tc>
      <w:tc>
        <w:tcPr>
          <w:tcW w:w="1620" w:type="dxa"/>
          <w:tcBorders>
            <w:top w:val="single" w:sz="4" w:space="0" w:color="525252" w:themeColor="accent3" w:themeShade="80"/>
            <w:left w:val="single" w:sz="4" w:space="0" w:color="525252" w:themeColor="accent3" w:themeShade="80"/>
            <w:right w:val="single" w:sz="4" w:space="0" w:color="525252" w:themeColor="accent3" w:themeShade="80"/>
          </w:tcBorders>
          <w:shd w:val="clear" w:color="auto" w:fill="02447A"/>
        </w:tcPr>
        <w:p w14:paraId="6C224668" w14:textId="77777777" w:rsidR="004966AF" w:rsidRPr="009C040D" w:rsidRDefault="004966AF" w:rsidP="009C040D">
          <w:pPr>
            <w:pStyle w:val="Footer"/>
            <w:spacing w:after="0"/>
            <w:rPr>
              <w:sz w:val="22"/>
            </w:rPr>
          </w:pPr>
          <w:r w:rsidRPr="009C040D">
            <w:rPr>
              <w:sz w:val="22"/>
            </w:rPr>
            <w:t xml:space="preserve">Page </w:t>
          </w:r>
          <w:r w:rsidRPr="009C040D">
            <w:rPr>
              <w:sz w:val="22"/>
            </w:rPr>
            <w:fldChar w:fldCharType="begin"/>
          </w:r>
          <w:r w:rsidRPr="009C040D">
            <w:rPr>
              <w:sz w:val="22"/>
            </w:rPr>
            <w:instrText xml:space="preserve"> PAGE   \* MERGEFORMAT </w:instrText>
          </w:r>
          <w:r w:rsidRPr="009C040D">
            <w:rPr>
              <w:sz w:val="22"/>
            </w:rPr>
            <w:fldChar w:fldCharType="separate"/>
          </w:r>
          <w:r w:rsidR="00C374EC">
            <w:rPr>
              <w:noProof/>
              <w:sz w:val="22"/>
            </w:rPr>
            <w:t>1</w:t>
          </w:r>
          <w:r w:rsidRPr="009C040D">
            <w:rPr>
              <w:noProof/>
              <w:sz w:val="22"/>
            </w:rPr>
            <w:fldChar w:fldCharType="end"/>
          </w:r>
        </w:p>
      </w:tc>
    </w:tr>
  </w:tbl>
  <w:p w14:paraId="20F0903B" w14:textId="77777777" w:rsidR="005C797F" w:rsidRPr="009C040D" w:rsidRDefault="005C797F" w:rsidP="009C040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1B0D" w14:textId="77777777" w:rsidR="004966AF" w:rsidRDefault="004966AF" w:rsidP="005817C2">
      <w:r>
        <w:separator/>
      </w:r>
    </w:p>
    <w:p w14:paraId="3A5B8948" w14:textId="77777777" w:rsidR="005C797F" w:rsidRDefault="005C797F" w:rsidP="005817C2"/>
    <w:p w14:paraId="64AE548A" w14:textId="77777777" w:rsidR="005C797F" w:rsidRDefault="005C797F" w:rsidP="005817C2"/>
  </w:footnote>
  <w:footnote w:type="continuationSeparator" w:id="0">
    <w:p w14:paraId="5E7353F0" w14:textId="77777777" w:rsidR="004966AF" w:rsidRDefault="004966AF" w:rsidP="005817C2">
      <w:r>
        <w:continuationSeparator/>
      </w:r>
    </w:p>
    <w:p w14:paraId="0967F93B" w14:textId="77777777" w:rsidR="005C797F" w:rsidRDefault="005C797F" w:rsidP="005817C2"/>
    <w:p w14:paraId="74D0F425" w14:textId="77777777" w:rsidR="005C797F" w:rsidRDefault="005C797F" w:rsidP="00581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Table"/>
      <w:tblDescription w:val="This table contains the agency logo and the name of the meeting"/>
    </w:tblPr>
    <w:tblGrid>
      <w:gridCol w:w="1086"/>
      <w:gridCol w:w="8364"/>
    </w:tblGrid>
    <w:tr w:rsidR="005817C2" w:rsidRPr="00596387" w14:paraId="103CFF42" w14:textId="77777777" w:rsidTr="009C040D">
      <w:trPr>
        <w:tblHeader/>
      </w:trPr>
      <w:tc>
        <w:tcPr>
          <w:tcW w:w="805" w:type="dxa"/>
          <w:vAlign w:val="center"/>
        </w:tcPr>
        <w:p w14:paraId="0FEB3CE5" w14:textId="77777777" w:rsidR="005817C2" w:rsidRPr="00596387" w:rsidRDefault="005817C2" w:rsidP="009C040D">
          <w:pPr>
            <w:spacing w:after="0"/>
          </w:pPr>
          <w:r w:rsidRPr="00596387">
            <w:rPr>
              <w:noProof/>
            </w:rPr>
            <w:drawing>
              <wp:inline distT="0" distB="0" distL="0" distR="0" wp14:anchorId="1C7248E3" wp14:editId="6762EB67">
                <wp:extent cx="545579" cy="533400"/>
                <wp:effectExtent l="0" t="0" r="6985" b="0"/>
                <wp:docPr id="1" name="Picture 1" title="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hite tree black block.png"/>
                        <pic:cNvPicPr/>
                      </pic:nvPicPr>
                      <pic:blipFill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182" cy="611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5" w:type="dxa"/>
          <w:vAlign w:val="center"/>
        </w:tcPr>
        <w:p w14:paraId="4E8BC7AD" w14:textId="77777777" w:rsidR="005817C2" w:rsidRPr="005817C2" w:rsidRDefault="005817C2" w:rsidP="009C040D">
          <w:pPr>
            <w:spacing w:after="0"/>
            <w:rPr>
              <w:rStyle w:val="IntenseEmphasis"/>
            </w:rPr>
          </w:pPr>
          <w:r w:rsidRPr="005817C2">
            <w:rPr>
              <w:rStyle w:val="IntenseEmphasis"/>
            </w:rPr>
            <w:t>Washington Student Achievement Council</w:t>
          </w:r>
        </w:p>
        <w:p w14:paraId="6378114F" w14:textId="4B2893A4" w:rsidR="005817C2" w:rsidRPr="005817C2" w:rsidRDefault="007E1F7F" w:rsidP="009C040D">
          <w:pPr>
            <w:pStyle w:val="Title"/>
          </w:pPr>
          <w:r>
            <w:rPr>
              <w:sz w:val="40"/>
            </w:rPr>
            <w:t>ACPL</w:t>
          </w:r>
          <w:r w:rsidR="005817C2" w:rsidRPr="009C040D">
            <w:rPr>
              <w:sz w:val="40"/>
            </w:rPr>
            <w:t xml:space="preserve"> Meeting </w:t>
          </w:r>
        </w:p>
      </w:tc>
    </w:tr>
  </w:tbl>
  <w:p w14:paraId="0F194E9C" w14:textId="77777777" w:rsidR="005C797F" w:rsidRPr="005817C2" w:rsidRDefault="005C797F" w:rsidP="005817C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C4A"/>
    <w:multiLevelType w:val="hybridMultilevel"/>
    <w:tmpl w:val="437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4B1"/>
    <w:multiLevelType w:val="hybridMultilevel"/>
    <w:tmpl w:val="FC1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820"/>
    <w:multiLevelType w:val="multilevel"/>
    <w:tmpl w:val="EC1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83EFF"/>
    <w:multiLevelType w:val="hybridMultilevel"/>
    <w:tmpl w:val="5E987C8A"/>
    <w:lvl w:ilvl="0" w:tplc="516890C6">
      <w:start w:val="2019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67864"/>
    <w:multiLevelType w:val="hybridMultilevel"/>
    <w:tmpl w:val="B79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AF"/>
    <w:rsid w:val="00342D4A"/>
    <w:rsid w:val="003B5486"/>
    <w:rsid w:val="004659AF"/>
    <w:rsid w:val="004966AF"/>
    <w:rsid w:val="005817C2"/>
    <w:rsid w:val="00596387"/>
    <w:rsid w:val="005C797F"/>
    <w:rsid w:val="005D60E6"/>
    <w:rsid w:val="00612921"/>
    <w:rsid w:val="006936FE"/>
    <w:rsid w:val="006A4065"/>
    <w:rsid w:val="00782A2E"/>
    <w:rsid w:val="007E1F7F"/>
    <w:rsid w:val="009C040D"/>
    <w:rsid w:val="00AD7D1B"/>
    <w:rsid w:val="00AF698D"/>
    <w:rsid w:val="00B3485C"/>
    <w:rsid w:val="00C374EC"/>
    <w:rsid w:val="00CF2F4E"/>
    <w:rsid w:val="00DA2319"/>
    <w:rsid w:val="00E07BBD"/>
    <w:rsid w:val="00E1467A"/>
    <w:rsid w:val="00E31CC9"/>
    <w:rsid w:val="00F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F975E"/>
  <w15:chartTrackingRefBased/>
  <w15:docId w15:val="{495DA1B1-4994-4B16-985D-C2D8179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C2"/>
    <w:pPr>
      <w:spacing w:after="200" w:line="276" w:lineRule="auto"/>
    </w:pPr>
    <w:rPr>
      <w:rFonts w:ascii="Tw Cen MT" w:eastAsia="Calibri" w:hAnsi="Tw Cen M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7C2"/>
    <w:pPr>
      <w:spacing w:before="320" w:after="120"/>
      <w:outlineLvl w:val="0"/>
    </w:pPr>
    <w:rPr>
      <w:color w:val="02447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AF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4EC"/>
    <w:pPr>
      <w:keepNext/>
      <w:keepLines/>
      <w:spacing w:before="40" w:after="0"/>
      <w:outlineLvl w:val="2"/>
    </w:pPr>
    <w:rPr>
      <w:rFonts w:eastAsiaTheme="majorEastAsia" w:cstheme="majorBidi"/>
      <w:i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5817C2"/>
    <w:rPr>
      <w:rFonts w:ascii="Tw Cen MT" w:eastAsia="Calibri" w:hAnsi="Tw Cen MT" w:cs="Times New Roman"/>
      <w:color w:val="02447A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66AF"/>
    <w:rPr>
      <w:b/>
    </w:rPr>
  </w:style>
  <w:style w:type="table" w:customStyle="1" w:styleId="TableGrid1">
    <w:name w:val="Table Grid1"/>
    <w:basedOn w:val="TableNormal"/>
    <w:next w:val="TableGrid"/>
    <w:uiPriority w:val="39"/>
    <w:rsid w:val="0059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next w:val="GridTable4-Accent2"/>
    <w:uiPriority w:val="49"/>
    <w:rsid w:val="00596387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Borders>
        <w:top w:val="single" w:sz="4" w:space="0" w:color="66B9FC"/>
        <w:left w:val="single" w:sz="4" w:space="0" w:color="66B9FC"/>
        <w:bottom w:val="single" w:sz="4" w:space="0" w:color="66B9FC"/>
        <w:right w:val="single" w:sz="4" w:space="0" w:color="66B9FC"/>
        <w:insideH w:val="single" w:sz="4" w:space="0" w:color="66B9FC"/>
        <w:insideV w:val="single" w:sz="4" w:space="0" w:color="66B9FC"/>
      </w:tblBorders>
    </w:tblPr>
    <w:tblStylePr w:type="firstRow">
      <w:rPr>
        <w:rFonts w:ascii="Century Gothic" w:hAnsi="Century Gothic"/>
        <w:b/>
        <w:bCs/>
        <w:color w:val="FFFFFF"/>
        <w:sz w:val="22"/>
      </w:rPr>
      <w:tblPr/>
      <w:tcPr>
        <w:tcBorders>
          <w:top w:val="single" w:sz="4" w:space="0" w:color="02447A"/>
          <w:left w:val="single" w:sz="4" w:space="0" w:color="02447A"/>
          <w:bottom w:val="single" w:sz="4" w:space="0" w:color="02447A"/>
          <w:right w:val="single" w:sz="4" w:space="0" w:color="02447A"/>
          <w:insideH w:val="nil"/>
          <w:insideV w:val="nil"/>
        </w:tcBorders>
        <w:shd w:val="clear" w:color="auto" w:fill="02447A"/>
      </w:tcPr>
    </w:tblStylePr>
    <w:tblStylePr w:type="lastRow">
      <w:rPr>
        <w:b/>
        <w:bCs/>
      </w:rPr>
      <w:tblPr/>
      <w:tcPr>
        <w:tcBorders>
          <w:top w:val="double" w:sz="4" w:space="0" w:color="0244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CFD"/>
      </w:tcPr>
    </w:tblStylePr>
    <w:tblStylePr w:type="band1Horz">
      <w:rPr>
        <w:rFonts w:ascii="Century Gothic" w:hAnsi="Century Gothic"/>
        <w:sz w:val="22"/>
      </w:rPr>
      <w:tblPr/>
      <w:tcPr>
        <w:shd w:val="clear" w:color="auto" w:fill="DFF0F5"/>
      </w:tcPr>
    </w:tblStylePr>
    <w:tblStylePr w:type="band2Horz">
      <w:rPr>
        <w:rFonts w:ascii="Century Gothic" w:hAnsi="Century Gothic"/>
        <w:color w:val="auto"/>
        <w:sz w:val="22"/>
      </w:rPr>
    </w:tblStylePr>
  </w:style>
  <w:style w:type="table" w:styleId="GridTable4-Accent2">
    <w:name w:val="Grid Table 4 Accent 2"/>
    <w:basedOn w:val="TableNormal"/>
    <w:uiPriority w:val="49"/>
    <w:rsid w:val="0059638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817C2"/>
    <w:pPr>
      <w:tabs>
        <w:tab w:val="center" w:pos="4680"/>
        <w:tab w:val="right" w:pos="9360"/>
      </w:tabs>
      <w:spacing w:after="0"/>
    </w:pPr>
    <w:rPr>
      <w:color w:val="02447A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5817C2"/>
    <w:rPr>
      <w:rFonts w:ascii="Tw Cen MT" w:eastAsia="Calibri" w:hAnsi="Tw Cen MT" w:cs="Times New Roman"/>
      <w:color w:val="02447A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7C2"/>
    <w:pPr>
      <w:spacing w:before="120" w:after="12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17C2"/>
    <w:rPr>
      <w:rFonts w:ascii="Tw Cen MT" w:eastAsia="Calibri" w:hAnsi="Tw Cen MT" w:cs="Times New Roman"/>
      <w:sz w:val="32"/>
      <w:szCs w:val="32"/>
    </w:rPr>
  </w:style>
  <w:style w:type="character" w:styleId="SubtleEmphasis">
    <w:name w:val="Subtle Emphasis"/>
    <w:uiPriority w:val="19"/>
    <w:qFormat/>
    <w:rsid w:val="009C040D"/>
    <w:rPr>
      <w:i/>
      <w:sz w:val="28"/>
    </w:rPr>
  </w:style>
  <w:style w:type="character" w:styleId="IntenseEmphasis">
    <w:name w:val="Intense Emphasis"/>
    <w:uiPriority w:val="21"/>
    <w:qFormat/>
    <w:rsid w:val="005817C2"/>
    <w:rPr>
      <w:rFonts w:ascii="Copperplate Gothic Light" w:hAnsi="Copperplate Gothic Light"/>
      <w:color w:val="7F7F7F"/>
      <w:sz w:val="32"/>
    </w:rPr>
  </w:style>
  <w:style w:type="paragraph" w:customStyle="1" w:styleId="Table">
    <w:name w:val="Table"/>
    <w:qFormat/>
    <w:rsid w:val="005817C2"/>
    <w:pPr>
      <w:spacing w:before="60" w:after="60" w:line="276" w:lineRule="auto"/>
    </w:pPr>
    <w:rPr>
      <w:rFonts w:ascii="Tw Cen MT" w:eastAsia="Calibri" w:hAnsi="Tw Cen MT" w:cs="Times New Roman"/>
      <w:bCs/>
    </w:rPr>
  </w:style>
  <w:style w:type="paragraph" w:styleId="ListParagraph">
    <w:name w:val="List Paragraph"/>
    <w:basedOn w:val="Normal"/>
    <w:uiPriority w:val="34"/>
    <w:rsid w:val="005817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74EC"/>
    <w:rPr>
      <w:rFonts w:ascii="Tw Cen MT" w:eastAsiaTheme="majorEastAsia" w:hAnsi="Tw Cen MT" w:cstheme="majorBidi"/>
      <w:i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D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sac.wa.gov/assessments-prior-learn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rcw/default.aspx?cite=28B.77.2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114A9D0DECB469CD3434F7556ACE4" ma:contentTypeVersion="16" ma:contentTypeDescription="Create a new document." ma:contentTypeScope="" ma:versionID="88826b9882eb2cc01998d9b763519281">
  <xsd:schema xmlns:xsd="http://www.w3.org/2001/XMLSchema" xmlns:xs="http://www.w3.org/2001/XMLSchema" xmlns:p="http://schemas.microsoft.com/office/2006/metadata/properties" xmlns:ns1="http://schemas.microsoft.com/sharepoint/v3" xmlns:ns2="62120a19-a38a-4c78-8e86-03b65bdcf4fa" xmlns:ns3="671c5c8a-d1dd-40a7-bcfd-3ed591bedb5d" targetNamespace="http://schemas.microsoft.com/office/2006/metadata/properties" ma:root="true" ma:fieldsID="bb3964d1029658fdc92765431c818ad7" ns1:_="" ns2:_="" ns3:_="">
    <xsd:import namespace="http://schemas.microsoft.com/sharepoint/v3"/>
    <xsd:import namespace="62120a19-a38a-4c78-8e86-03b65bdcf4fa"/>
    <xsd:import namespace="671c5c8a-d1dd-40a7-bcfd-3ed591bed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20a19-a38a-4c78-8e86-03b65bdcf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5c8a-d1dd-40a7-bcfd-3ed591be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b1ce65-6512-4452-b9d0-53a6d6811008}" ma:internalName="TaxCatchAll" ma:showField="CatchAllData" ma:web="671c5c8a-d1dd-40a7-bcfd-3ed591bed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71c5c8a-d1dd-40a7-bcfd-3ed591bedb5d" xsi:nil="true"/>
    <lcf76f155ced4ddcb4097134ff3c332f xmlns="62120a19-a38a-4c78-8e86-03b65bdcf4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D3C4F-C518-49BE-BA72-6423960C1A89}"/>
</file>

<file path=customXml/itemProps2.xml><?xml version="1.0" encoding="utf-8"?>
<ds:datastoreItem xmlns:ds="http://schemas.openxmlformats.org/officeDocument/2006/customXml" ds:itemID="{4BBAD435-128E-40A5-8E0F-7D07C76EA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b82564-6d8b-4f25-9be4-570967610a58"/>
    <ds:schemaRef ds:uri="b79133b3-be0f-4925-b318-0350c512b48c"/>
  </ds:schemaRefs>
</ds:datastoreItem>
</file>

<file path=customXml/itemProps3.xml><?xml version="1.0" encoding="utf-8"?>
<ds:datastoreItem xmlns:ds="http://schemas.openxmlformats.org/officeDocument/2006/customXml" ds:itemID="{F03FE34B-2A20-4626-AA77-540FD2CB0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Magisos, Ami (WSAC)</cp:lastModifiedBy>
  <cp:revision>4</cp:revision>
  <dcterms:created xsi:type="dcterms:W3CDTF">2022-12-13T22:18:00Z</dcterms:created>
  <dcterms:modified xsi:type="dcterms:W3CDTF">2022-12-13T22:58:00Z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0x010100866108762FA14741A89D3CB50676E6BC</vt:lpwstr>
  </property>
  <property fmtid="{D5CDD505-2E9C-101B-9397-08002B2CF9AE}" pid="3" name="Order">
    <vt:r8>1973000</vt:r8>
  </property>
  <property fmtid="{D5CDD505-2E9C-101B-9397-08002B2CF9AE}" pid="4" name="MediaServiceImageTags">
    <vt:lpwstr/>
  </property>
</Properties>
</file>